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2E" w:rsidRPr="003324B9" w:rsidRDefault="0065522E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65522E" w:rsidRPr="00985886" w:rsidRDefault="0065522E" w:rsidP="0040158C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65522E" w:rsidRPr="00985886" w:rsidRDefault="0065522E" w:rsidP="0040158C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65522E" w:rsidRPr="00985886" w:rsidRDefault="0065522E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5522E" w:rsidRPr="003324B9" w:rsidRDefault="0065522E" w:rsidP="0040158C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  <w:r w:rsidRPr="003324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522E" w:rsidRPr="003324B9" w:rsidRDefault="0065522E" w:rsidP="0040158C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24B9">
        <w:rPr>
          <w:rFonts w:ascii="Times New Roman" w:hAnsi="Times New Roman" w:cs="Times New Roman"/>
          <w:b/>
          <w:sz w:val="24"/>
          <w:szCs w:val="24"/>
          <w:lang w:eastAsia="ru-RU"/>
        </w:rPr>
        <w:t>Б1.В.ДВ.15.2 ЛИНЕЙНОЕ ПРОГРАММИРОВАНИЕ</w:t>
      </w:r>
    </w:p>
    <w:p w:rsidR="0065522E" w:rsidRPr="00FF5C21" w:rsidRDefault="0065522E" w:rsidP="003324B9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5522E" w:rsidRPr="00FF5C21" w:rsidRDefault="0065522E" w:rsidP="003324B9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5522E" w:rsidRPr="00985886" w:rsidRDefault="0065522E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</w:t>
      </w:r>
      <w:r w:rsidRPr="003324B9">
        <w:rPr>
          <w:rFonts w:ascii="Times New Roman" w:hAnsi="Times New Roman" w:cs="Times New Roman"/>
          <w:sz w:val="24"/>
          <w:lang w:eastAsia="ru-RU"/>
        </w:rPr>
        <w:t xml:space="preserve">.т.н., профессор </w:t>
      </w:r>
      <w:r>
        <w:rPr>
          <w:rFonts w:ascii="Times New Roman" w:hAnsi="Times New Roman" w:cs="Times New Roman"/>
          <w:sz w:val="24"/>
          <w:lang w:eastAsia="ru-RU"/>
        </w:rPr>
        <w:t>В.К. Ушаков</w:t>
      </w:r>
    </w:p>
    <w:p w:rsidR="0065522E" w:rsidRDefault="0065522E" w:rsidP="0040158C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65522E" w:rsidRPr="00985886" w:rsidRDefault="0065522E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65522E" w:rsidRPr="00985886" w:rsidRDefault="0065522E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65522E" w:rsidRPr="00985886" w:rsidRDefault="0065522E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65522E" w:rsidRPr="00985886" w:rsidRDefault="0065522E" w:rsidP="0040158C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65522E" w:rsidRPr="00985886" w:rsidRDefault="0065522E" w:rsidP="0040158C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5522E" w:rsidRDefault="0065522E" w:rsidP="0040158C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65522E" w:rsidRDefault="0065522E" w:rsidP="0040158C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65522E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324B9">
        <w:rPr>
          <w:rFonts w:ascii="Times New Roman" w:hAnsi="Times New Roman" w:cs="Times New Roman"/>
          <w:sz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B9">
        <w:rPr>
          <w:rFonts w:ascii="Times New Roman" w:hAnsi="Times New Roman" w:cs="Times New Roman"/>
          <w:sz w:val="24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sz w:val="24"/>
        </w:rPr>
        <w:t>.</w:t>
      </w:r>
    </w:p>
    <w:p w:rsidR="0065522E" w:rsidRDefault="0065522E" w:rsidP="0040158C">
      <w:pPr>
        <w:ind w:firstLine="567"/>
        <w:rPr>
          <w:rFonts w:ascii="Times New Roman" w:hAnsi="Times New Roman" w:cs="Times New Roman"/>
          <w:sz w:val="24"/>
        </w:rPr>
      </w:pPr>
    </w:p>
    <w:p w:rsidR="0065522E" w:rsidRDefault="0065522E" w:rsidP="0040158C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курса: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Раздел 1. Линейное программирование.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1. Постановка и примеры задач линейного программирования. Основные определения.</w:t>
      </w:r>
    </w:p>
    <w:p w:rsidR="0065522E" w:rsidRPr="003324B9" w:rsidRDefault="0065522E" w:rsidP="0040158C">
      <w:pPr>
        <w:tabs>
          <w:tab w:val="left" w:pos="5820"/>
        </w:tabs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Примеры задач линейного программирования. Общая задача линейного программирования (ЗЛП), стандартная и каноническая формы записи. Свободные и базисные переменные. Допустимое базисное решение ЗЛП.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2. Выпуклые множества. Графический метод решения задачи линейного программирования.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Выпуклый многогранник. Геометрический смысл решений системы ограничений ЗЛП. Свойства ЗЛП. Графический метод решения ЗЛП. Линии уровня и градиент целевой функции ЗЛП.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3. Теория симплекс-метода.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Геометрическая интерпретация симплекс-метода. Основные этапы симплекс-метода.</w:t>
      </w:r>
    </w:p>
    <w:p w:rsidR="0065522E" w:rsidRPr="003324B9" w:rsidRDefault="0065522E" w:rsidP="0040158C">
      <w:pPr>
        <w:ind w:left="-360" w:firstLine="540"/>
        <w:rPr>
          <w:rFonts w:ascii="Times New Roman" w:hAnsi="Times New Roman" w:cs="Times New Roman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4. Вычислительная процедура симплекс-метода.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Определение первоначального допустимого базисного решения. Переход к лучшему допустимому базисному решению. Геометрический смысл перехода. Оценочное отношение. Разрешающее уравнение. Критерий оптимальности допустимого базисного решения.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5. Взаимно двойственные задачи линейного программирования. Теоремы двойственности.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Свойства взаимно двойственных задач линейного программирования. Основное неравенство теории двойственности. Первая (основная) теорема двойственности, ее экономический смысл. Вторая теорема двойственности. Объективно обусловленные оценки. Третья теорема двойственности.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6. Постановка транспортной задачи. Начальное базисное распределение поставок.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Экономико-математическая модель транспортной задачи (ТЗ). Базисное распределение поставок. Определение первоначального базисного распределения поставок (метод «северо-западного» угла, метод наименьших затрат).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7. Решение транспортной задачи методом потенциалов.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Оценка свободной клетки, ее экономический смысл. Цикл пересчета. Критерий оптимальности базисного распределения поставок. Потенциал строки (столбца). Теорема о потенциалах. Алгоритм решения транспортной задачи методом потенциалов.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Раздел 2. Динамическое программирование.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Тема 8. Постановка и примеры задач динамического программирования. Основные определения.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Многошаговые задачи оптимизации. Фазовое пространство состояний. Уравнение состояний. Фазовая траектория процесса, управление процессом. Целевая функция (выигрыш) процесса, оптимальное управление процессом.</w:t>
      </w: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 xml:space="preserve">Тема 9. Принцип оптимальности и уравнения Беллмана. Алгоритм метода динамического программирования. </w:t>
      </w:r>
    </w:p>
    <w:p w:rsidR="0065522E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3324B9">
        <w:rPr>
          <w:rFonts w:ascii="Times New Roman" w:hAnsi="Times New Roman" w:cs="Times New Roman"/>
          <w:sz w:val="24"/>
        </w:rPr>
        <w:t>Принцип оптимальности Беллмана. Функции Беллмана. Уравнения Беллмана. Условные оптимальные управления. Алгоритм метода динамического программирования, его этапы (условная оптимизация, безусловная оптимизация).</w:t>
      </w:r>
    </w:p>
    <w:p w:rsidR="0065522E" w:rsidRDefault="0065522E" w:rsidP="0040158C">
      <w:pPr>
        <w:ind w:firstLine="567"/>
        <w:rPr>
          <w:rFonts w:ascii="Times New Roman" w:hAnsi="Times New Roman" w:cs="Times New Roman"/>
          <w:b/>
          <w:sz w:val="24"/>
        </w:rPr>
      </w:pPr>
    </w:p>
    <w:p w:rsidR="0065522E" w:rsidRPr="00982A72" w:rsidRDefault="0065522E" w:rsidP="0040158C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65522E" w:rsidRPr="00982A72" w:rsidRDefault="0065522E" w:rsidP="0040158C">
      <w:pPr>
        <w:rPr>
          <w:rFonts w:ascii="Times New Roman" w:hAnsi="Times New Roman" w:cs="Times New Roman"/>
        </w:rPr>
      </w:pPr>
    </w:p>
    <w:p w:rsidR="0065522E" w:rsidRPr="003324B9" w:rsidRDefault="0065522E" w:rsidP="0040158C">
      <w:pPr>
        <w:ind w:firstLine="567"/>
        <w:rPr>
          <w:rFonts w:ascii="Times New Roman" w:hAnsi="Times New Roman" w:cs="Times New Roman"/>
          <w:sz w:val="24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Б1.В.ДВ.15.2 «Линейное программирование»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  <w:bookmarkStart w:id="0" w:name="_Toc308030187"/>
      <w:bookmarkStart w:id="1" w:name="_Toc299967376"/>
    </w:p>
    <w:p w:rsidR="0065522E" w:rsidRPr="003324B9" w:rsidRDefault="0065522E" w:rsidP="005B4C2C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66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2"/>
        <w:gridCol w:w="3278"/>
      </w:tblGrid>
      <w:tr w:rsidR="0065522E" w:rsidRPr="003324B9" w:rsidTr="0040158C">
        <w:tc>
          <w:tcPr>
            <w:tcW w:w="3382" w:type="dxa"/>
            <w:shd w:val="clear" w:color="auto" w:fill="FFFFFF"/>
            <w:vAlign w:val="center"/>
          </w:tcPr>
          <w:p w:rsidR="0065522E" w:rsidRPr="003324B9" w:rsidRDefault="0065522E" w:rsidP="00B75B29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Постановка и примеры задач линейного программирования. Основные определения.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65522E" w:rsidRPr="003324B9" w:rsidRDefault="0065522E" w:rsidP="00B75B29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65522E" w:rsidRPr="003324B9" w:rsidTr="0040158C">
        <w:tc>
          <w:tcPr>
            <w:tcW w:w="3382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Выпуклые множества. Графический метод решения задачи линейного программирования.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65522E" w:rsidRPr="003324B9" w:rsidTr="0040158C">
        <w:tc>
          <w:tcPr>
            <w:tcW w:w="3382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Теория симплекс-метода.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65522E" w:rsidRPr="003324B9" w:rsidTr="0040158C">
        <w:tc>
          <w:tcPr>
            <w:tcW w:w="3382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Вычислительная процедура симплекс-метода.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65522E" w:rsidRPr="003324B9" w:rsidTr="0040158C">
        <w:tc>
          <w:tcPr>
            <w:tcW w:w="3382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 xml:space="preserve">Взаимно двойственные задачи линейного программирования. Теоремы двойственности. 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65522E" w:rsidRPr="003324B9" w:rsidTr="0040158C">
        <w:tc>
          <w:tcPr>
            <w:tcW w:w="3382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Постановка транспортной задачи. Начальное базисное распределение поставок.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65522E" w:rsidRPr="003324B9" w:rsidTr="0040158C">
        <w:tc>
          <w:tcPr>
            <w:tcW w:w="3382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Решение транспортной задачи методом потенциалов.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65522E" w:rsidRPr="003324B9" w:rsidTr="0040158C">
        <w:tc>
          <w:tcPr>
            <w:tcW w:w="3382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 xml:space="preserve">Постановка и примеры задач динамического программирования. Основные определения. 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65522E" w:rsidRPr="003324B9" w:rsidTr="0040158C">
        <w:tc>
          <w:tcPr>
            <w:tcW w:w="3382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3324B9">
              <w:rPr>
                <w:rFonts w:ascii="Times New Roman" w:hAnsi="Times New Roman" w:cs="Times New Roman"/>
                <w:lang w:eastAsia="ru-RU"/>
              </w:rPr>
              <w:t>Принцип оптимальности и уравнения Беллмана. Алгоритм метода динамического программирования.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65522E" w:rsidRPr="003324B9" w:rsidRDefault="0065522E" w:rsidP="00E61206">
            <w:pPr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</w:tbl>
    <w:p w:rsidR="0065522E" w:rsidRDefault="0065522E" w:rsidP="0040158C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bookmarkEnd w:id="0"/>
      <w:bookmarkEnd w:id="1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2"/>
      <w:r>
        <w:rPr>
          <w:rFonts w:ascii="Times New Roman" w:hAnsi="Times New Roman"/>
          <w:b/>
          <w:sz w:val="24"/>
          <w:szCs w:val="24"/>
        </w:rPr>
        <w:t>зачета с оценкой.</w:t>
      </w:r>
    </w:p>
    <w:p w:rsidR="0065522E" w:rsidRPr="0040158C" w:rsidRDefault="0065522E" w:rsidP="0040158C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65522E" w:rsidRPr="003324B9" w:rsidRDefault="0065522E" w:rsidP="0040158C">
      <w:pPr>
        <w:ind w:firstLine="0"/>
        <w:rPr>
          <w:rFonts w:ascii="Times New Roman" w:hAnsi="Times New Roman" w:cs="Times New Roman"/>
        </w:rPr>
      </w:pPr>
    </w:p>
    <w:p w:rsidR="0065522E" w:rsidRPr="0040158C" w:rsidRDefault="0065522E" w:rsidP="0040158C">
      <w:pPr>
        <w:widowControl w:val="0"/>
        <w:numPr>
          <w:ilvl w:val="0"/>
          <w:numId w:val="14"/>
        </w:num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58C">
        <w:rPr>
          <w:rFonts w:ascii="Times New Roman" w:hAnsi="Times New Roman" w:cs="Times New Roman"/>
          <w:sz w:val="24"/>
          <w:szCs w:val="24"/>
        </w:rPr>
        <w:t>Исследование операций в экономике: Учебное пособие для вузов /Н.Ш. Кремер, ЮРАЙТ, 2011. - 407 с.</w:t>
      </w:r>
      <w:r w:rsidRPr="004015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7" w:history="1">
        <w:r w:rsidRPr="0040158C">
          <w:rPr>
            <w:rStyle w:val="Hyperlink"/>
            <w:rFonts w:ascii="Times New Roman" w:hAnsi="Times New Roman"/>
            <w:sz w:val="24"/>
            <w:szCs w:val="24"/>
          </w:rPr>
          <w:t>http://e.lanbook.com/books/element.php?pl1_cid=25&amp;pl1_id=1621</w:t>
        </w:r>
      </w:hyperlink>
      <w:r w:rsidRPr="004015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5522E" w:rsidRPr="0040158C" w:rsidRDefault="0065522E" w:rsidP="0040158C">
      <w:pPr>
        <w:widowControl w:val="0"/>
        <w:numPr>
          <w:ilvl w:val="0"/>
          <w:numId w:val="14"/>
        </w:num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58C">
        <w:rPr>
          <w:rFonts w:ascii="Times New Roman" w:hAnsi="Times New Roman" w:cs="Times New Roman"/>
          <w:sz w:val="24"/>
          <w:szCs w:val="24"/>
        </w:rPr>
        <w:t>Сборник задач по математике для втузов. В 4 частях. Ч. 3: Учебное пособие для втузов / Под общ. ред. А.В. Ефимова и А.С. Поспелова. Изд. 4-е. – М.:  Издательство Физико-математической литературы, 2003 - 576 с.</w:t>
      </w:r>
    </w:p>
    <w:p w:rsidR="0065522E" w:rsidRPr="0040158C" w:rsidRDefault="0065522E" w:rsidP="0040158C">
      <w:pPr>
        <w:widowControl w:val="0"/>
        <w:numPr>
          <w:ilvl w:val="0"/>
          <w:numId w:val="14"/>
        </w:num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58C">
        <w:rPr>
          <w:rFonts w:ascii="Times New Roman" w:hAnsi="Times New Roman" w:cs="Times New Roman"/>
          <w:sz w:val="24"/>
          <w:szCs w:val="24"/>
        </w:rPr>
        <w:t>Вентцель Е.С. Исследование операций. Задачи, принципы, методология. – М.: КНОРУС, 2014. – 192 с.</w:t>
      </w:r>
    </w:p>
    <w:p w:rsidR="0065522E" w:rsidRPr="0040158C" w:rsidRDefault="0065522E" w:rsidP="0040158C">
      <w:pPr>
        <w:widowControl w:val="0"/>
        <w:numPr>
          <w:ilvl w:val="0"/>
          <w:numId w:val="14"/>
        </w:num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58C">
        <w:rPr>
          <w:rFonts w:ascii="Times New Roman" w:hAnsi="Times New Roman" w:cs="Times New Roman"/>
          <w:sz w:val="24"/>
          <w:szCs w:val="24"/>
        </w:rPr>
        <w:t xml:space="preserve">Высшая математика для экономистов: Учебное пособие для вузов /Н.Ш. Кремер, Б. А. Путко, И.М. Тришин, М.Н. Фридман; под ред. Н.Ш. Кремера. – М.: Банки и биржи, ЮНИТИ, 2012 – 482 с. </w:t>
      </w:r>
      <w:hyperlink r:id="rId8" w:anchor="AN=directmedia.114541&amp;db=edsulo" w:history="1">
        <w:r w:rsidRPr="0040158C">
          <w:rPr>
            <w:rStyle w:val="Hyperlink"/>
            <w:rFonts w:ascii="Times New Roman" w:hAnsi="Times New Roman"/>
            <w:sz w:val="24"/>
            <w:szCs w:val="24"/>
          </w:rPr>
          <w:t>https://eds.b.ebscohost.com/eds/detail/detail?vid=1&amp;sid=2de8ef46-e042-4456-9d09-7b8c43074b6c%40sessionmgr120&amp;bdata=Jmxhbmc9cnUmc2l0ZT1lZHMtbGl2ZQ%3d%3d#AN=directmedia.114541&amp;db=edsulo</w:t>
        </w:r>
      </w:hyperlink>
      <w:r w:rsidRPr="004015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522E" w:rsidRPr="0040158C" w:rsidSect="009744E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2E" w:rsidRDefault="0065522E">
      <w:r>
        <w:separator/>
      </w:r>
    </w:p>
  </w:endnote>
  <w:endnote w:type="continuationSeparator" w:id="0">
    <w:p w:rsidR="0065522E" w:rsidRDefault="0065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2E" w:rsidRDefault="0065522E" w:rsidP="009744E5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5522E" w:rsidRDefault="006552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2E" w:rsidRDefault="0065522E" w:rsidP="009744E5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65522E" w:rsidRDefault="00655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2E" w:rsidRDefault="0065522E">
      <w:r>
        <w:separator/>
      </w:r>
    </w:p>
  </w:footnote>
  <w:footnote w:type="continuationSeparator" w:id="0">
    <w:p w:rsidR="0065522E" w:rsidRDefault="00655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7280415"/>
    <w:multiLevelType w:val="hybridMultilevel"/>
    <w:tmpl w:val="CE6E0F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0C062B"/>
    <w:multiLevelType w:val="hybridMultilevel"/>
    <w:tmpl w:val="85F0BC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32261138"/>
    <w:multiLevelType w:val="hybridMultilevel"/>
    <w:tmpl w:val="DF429FE8"/>
    <w:lvl w:ilvl="0" w:tplc="4F526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9D663A"/>
    <w:multiLevelType w:val="hybridMultilevel"/>
    <w:tmpl w:val="1A8028A0"/>
    <w:lvl w:ilvl="0" w:tplc="BEEAC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A56C2"/>
    <w:multiLevelType w:val="hybridMultilevel"/>
    <w:tmpl w:val="FFF045A2"/>
    <w:lvl w:ilvl="0" w:tplc="E1B21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873CF0"/>
    <w:multiLevelType w:val="hybridMultilevel"/>
    <w:tmpl w:val="05ACD314"/>
    <w:lvl w:ilvl="0" w:tplc="F27299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7">
    <w:nsid w:val="512B173D"/>
    <w:multiLevelType w:val="hybridMultilevel"/>
    <w:tmpl w:val="42B6C19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5B81201A"/>
    <w:multiLevelType w:val="multilevel"/>
    <w:tmpl w:val="34425A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9">
    <w:nsid w:val="6BE74A39"/>
    <w:multiLevelType w:val="singleLevel"/>
    <w:tmpl w:val="A25C232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EB139E7"/>
    <w:multiLevelType w:val="hybridMultilevel"/>
    <w:tmpl w:val="1FDC7D0A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0040FA5"/>
    <w:multiLevelType w:val="hybridMultilevel"/>
    <w:tmpl w:val="87DC7B62"/>
    <w:lvl w:ilvl="0" w:tplc="F27299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6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720"/>
        </w:pPr>
        <w:rPr>
          <w:rFonts w:cs="Times New Roman"/>
        </w:rPr>
      </w:lvl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60D5C"/>
    <w:rsid w:val="000615E4"/>
    <w:rsid w:val="000625D7"/>
    <w:rsid w:val="000750E5"/>
    <w:rsid w:val="000A7030"/>
    <w:rsid w:val="000B1A82"/>
    <w:rsid w:val="000C1CE8"/>
    <w:rsid w:val="000C6DE9"/>
    <w:rsid w:val="00176DC3"/>
    <w:rsid w:val="0019004C"/>
    <w:rsid w:val="0019250E"/>
    <w:rsid w:val="00194EDB"/>
    <w:rsid w:val="00197023"/>
    <w:rsid w:val="001C7ABD"/>
    <w:rsid w:val="00232D7F"/>
    <w:rsid w:val="00257A1F"/>
    <w:rsid w:val="00260631"/>
    <w:rsid w:val="00280A2F"/>
    <w:rsid w:val="00285A77"/>
    <w:rsid w:val="002A2143"/>
    <w:rsid w:val="002B0E8C"/>
    <w:rsid w:val="002E4D38"/>
    <w:rsid w:val="002F19BD"/>
    <w:rsid w:val="00305D62"/>
    <w:rsid w:val="00324BCA"/>
    <w:rsid w:val="003324B9"/>
    <w:rsid w:val="00332B37"/>
    <w:rsid w:val="003A1082"/>
    <w:rsid w:val="003D3406"/>
    <w:rsid w:val="003E389A"/>
    <w:rsid w:val="003E6C42"/>
    <w:rsid w:val="0040158C"/>
    <w:rsid w:val="00410F29"/>
    <w:rsid w:val="0043217D"/>
    <w:rsid w:val="00461541"/>
    <w:rsid w:val="00495398"/>
    <w:rsid w:val="004A0FA5"/>
    <w:rsid w:val="004C553B"/>
    <w:rsid w:val="004E41B8"/>
    <w:rsid w:val="004F1706"/>
    <w:rsid w:val="0050286E"/>
    <w:rsid w:val="00523A7F"/>
    <w:rsid w:val="005A4676"/>
    <w:rsid w:val="005A6549"/>
    <w:rsid w:val="005B2D87"/>
    <w:rsid w:val="005B4C2C"/>
    <w:rsid w:val="005D5D8F"/>
    <w:rsid w:val="005F6279"/>
    <w:rsid w:val="00634696"/>
    <w:rsid w:val="0065522E"/>
    <w:rsid w:val="00670E65"/>
    <w:rsid w:val="00683281"/>
    <w:rsid w:val="006B29FB"/>
    <w:rsid w:val="006E0AD9"/>
    <w:rsid w:val="006E66D6"/>
    <w:rsid w:val="00733A96"/>
    <w:rsid w:val="00763906"/>
    <w:rsid w:val="007860B0"/>
    <w:rsid w:val="00786940"/>
    <w:rsid w:val="007872CB"/>
    <w:rsid w:val="00793BFF"/>
    <w:rsid w:val="00794EB3"/>
    <w:rsid w:val="008049F2"/>
    <w:rsid w:val="00816561"/>
    <w:rsid w:val="0083596A"/>
    <w:rsid w:val="00837542"/>
    <w:rsid w:val="008818F6"/>
    <w:rsid w:val="008823EB"/>
    <w:rsid w:val="008B57C8"/>
    <w:rsid w:val="008C5729"/>
    <w:rsid w:val="008E2CCB"/>
    <w:rsid w:val="008E3DE2"/>
    <w:rsid w:val="008F0EBD"/>
    <w:rsid w:val="00916270"/>
    <w:rsid w:val="009404E5"/>
    <w:rsid w:val="009410BB"/>
    <w:rsid w:val="00967D58"/>
    <w:rsid w:val="0097051E"/>
    <w:rsid w:val="009744E5"/>
    <w:rsid w:val="00982A72"/>
    <w:rsid w:val="00985886"/>
    <w:rsid w:val="009A0A13"/>
    <w:rsid w:val="009F5F9B"/>
    <w:rsid w:val="00A023CC"/>
    <w:rsid w:val="00A061AF"/>
    <w:rsid w:val="00A52EF9"/>
    <w:rsid w:val="00A63CA3"/>
    <w:rsid w:val="00A77456"/>
    <w:rsid w:val="00A803F7"/>
    <w:rsid w:val="00A86124"/>
    <w:rsid w:val="00AA693D"/>
    <w:rsid w:val="00AD3A0C"/>
    <w:rsid w:val="00B00F00"/>
    <w:rsid w:val="00B16EF6"/>
    <w:rsid w:val="00B37260"/>
    <w:rsid w:val="00B40C13"/>
    <w:rsid w:val="00B458CB"/>
    <w:rsid w:val="00B55EB0"/>
    <w:rsid w:val="00B6221D"/>
    <w:rsid w:val="00B75B29"/>
    <w:rsid w:val="00BA4EE7"/>
    <w:rsid w:val="00BE782E"/>
    <w:rsid w:val="00C0541B"/>
    <w:rsid w:val="00C05B3E"/>
    <w:rsid w:val="00C3682C"/>
    <w:rsid w:val="00C57D23"/>
    <w:rsid w:val="00C63284"/>
    <w:rsid w:val="00C66C2A"/>
    <w:rsid w:val="00C94D2A"/>
    <w:rsid w:val="00CA27F3"/>
    <w:rsid w:val="00CE4243"/>
    <w:rsid w:val="00CF7ACE"/>
    <w:rsid w:val="00D27A05"/>
    <w:rsid w:val="00D43333"/>
    <w:rsid w:val="00D71C12"/>
    <w:rsid w:val="00D816D6"/>
    <w:rsid w:val="00D941A2"/>
    <w:rsid w:val="00DB1912"/>
    <w:rsid w:val="00DF1C5A"/>
    <w:rsid w:val="00E011E9"/>
    <w:rsid w:val="00E567B6"/>
    <w:rsid w:val="00E61206"/>
    <w:rsid w:val="00E621CC"/>
    <w:rsid w:val="00E82315"/>
    <w:rsid w:val="00E94DF1"/>
    <w:rsid w:val="00ED0FA0"/>
    <w:rsid w:val="00EE2C80"/>
    <w:rsid w:val="00F25D9E"/>
    <w:rsid w:val="00F26365"/>
    <w:rsid w:val="00F35B50"/>
    <w:rsid w:val="00F473B2"/>
    <w:rsid w:val="00F544A6"/>
    <w:rsid w:val="00F75B7E"/>
    <w:rsid w:val="00FA47EB"/>
    <w:rsid w:val="00FA6C51"/>
    <w:rsid w:val="00FD1DB3"/>
    <w:rsid w:val="00FF3401"/>
    <w:rsid w:val="00FF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52EF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D3A0C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D3A0C"/>
    <w:pPr>
      <w:keepNext/>
      <w:keepLines/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D3A0C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E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3A0C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3A0C"/>
    <w:rPr>
      <w:rFonts w:ascii="Cambria" w:hAnsi="Cambria" w:cs="Times New Roman"/>
      <w:color w:val="243F6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3A0C"/>
    <w:rPr>
      <w:rFonts w:ascii="Cambria" w:hAnsi="Cambria" w:cs="Times New Roman"/>
      <w:i/>
      <w:iCs/>
      <w:color w:val="365F91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D3A0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99"/>
    <w:locked/>
    <w:rsid w:val="00CE42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locked/>
    <w:rsid w:val="00197023"/>
    <w:pPr>
      <w:tabs>
        <w:tab w:val="right" w:leader="dot" w:pos="9345"/>
      </w:tabs>
      <w:spacing w:after="100"/>
      <w:ind w:left="540" w:firstLine="0"/>
    </w:pPr>
  </w:style>
  <w:style w:type="paragraph" w:styleId="TOC4">
    <w:name w:val="toc 4"/>
    <w:basedOn w:val="Normal"/>
    <w:next w:val="Normal"/>
    <w:autoRedefine/>
    <w:uiPriority w:val="99"/>
    <w:locked/>
    <w:rsid w:val="00CE4243"/>
    <w:pPr>
      <w:spacing w:after="100"/>
      <w:ind w:left="660"/>
    </w:pPr>
  </w:style>
  <w:style w:type="character" w:styleId="Hyperlink">
    <w:name w:val="Hyperlink"/>
    <w:basedOn w:val="DefaultParagraphFont"/>
    <w:uiPriority w:val="99"/>
    <w:rsid w:val="00CE424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744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0E65"/>
    <w:rPr>
      <w:rFonts w:eastAsia="Times New Roman" w:cs="Calibri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9744E5"/>
    <w:rPr>
      <w:rFonts w:cs="Times New Roman"/>
    </w:rPr>
  </w:style>
  <w:style w:type="table" w:styleId="TableGrid">
    <w:name w:val="Table Grid"/>
    <w:basedOn w:val="TableNormal"/>
    <w:uiPriority w:val="99"/>
    <w:locked/>
    <w:rsid w:val="00B75B2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овый блок A"/>
    <w:uiPriority w:val="99"/>
    <w:rsid w:val="003324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BodyText">
    <w:name w:val="Body Text"/>
    <w:basedOn w:val="Normal"/>
    <w:link w:val="BodyTextChar"/>
    <w:uiPriority w:val="99"/>
    <w:rsid w:val="00A52EF9"/>
    <w:pPr>
      <w:widowControl w:val="0"/>
      <w:autoSpaceDE w:val="0"/>
      <w:autoSpaceDN w:val="0"/>
      <w:adjustRightInd w:val="0"/>
      <w:ind w:left="100" w:firstLine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EF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locked/>
    <w:rsid w:val="008F0EBD"/>
    <w:pPr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.b.ebscohost.com/eds/detail/detail?vid=1&amp;sid=2de8ef46-e042-4456-9d09-7b8c43074b6c%40sessionmgr120&amp;bdata=Jmxhbmc9cnUmc2l0ZT1lZHMtbGl2Z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cid=25&amp;pl1_id=16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800</Words>
  <Characters>4562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6</cp:revision>
  <dcterms:created xsi:type="dcterms:W3CDTF">2017-06-22T16:23:00Z</dcterms:created>
  <dcterms:modified xsi:type="dcterms:W3CDTF">2017-06-23T11:27:00Z</dcterms:modified>
</cp:coreProperties>
</file>